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《开平翠山湖生物医药产业专业园发展规划》（征求意见修改稿）的起草说明</w:t>
      </w:r>
    </w:p>
    <w:p>
      <w:pPr>
        <w:rPr>
          <w:rFonts w:ascii="仿宋_GB2312" w:hAnsi="仿宋_GB2312" w:eastAsia="仿宋_GB2312" w:cs="仿宋_GB2312"/>
          <w:sz w:val="32"/>
          <w:szCs w:val="32"/>
        </w:rPr>
      </w:pP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制定背景说明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党的二十大报告将生物医药列为十年来我国取得突破的关键核心技术领域之一，同时，二十大报告重点指出要推动战略性新兴产业融合集群发展，构建生物技术等一批新的增长引擎。生物医药产业是先导性、战略性的新兴产业。20世纪90年代以来，全球生物医药产业年均增长速度达30％，未来将是现代高新技术产业发展中最为活跃的领域，推动未来科技和经济抢占发展制高点。随着经济发展水平的提升，人民健康意识和消费能力不断提高，叠加人口老龄化进程加速，我国生物医药产业将在未来较长时期内保持中高速增长态势。在新冠肺炎疫情防控中，生物医药产业在病毒筛查、临床诊治、疫苗接种、健康防护等方面发挥了强有力的技术支撑和物资保障。生物医药产业发展受到前所未有的关注，已成为支撑发展医疗卫生事业和健康服务业的重要基础。</w:t>
      </w:r>
    </w:p>
    <w:p>
      <w:pPr>
        <w:keepNext w:val="0"/>
        <w:keepLines w:val="0"/>
        <w:pageBreakBefore w:val="0"/>
        <w:widowControl w:val="0"/>
        <w:kinsoku/>
        <w:wordWrap/>
        <w:overflowPunct/>
        <w:topLinePunct w:val="0"/>
        <w:autoSpaceDE/>
        <w:autoSpaceDN/>
        <w:bidi w:val="0"/>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开平大型产业聚集区是江门市和开平市紧密围绕国家“粤港澳大湾区”、广东省“珠西行动”、江门市“工业立市”的战略部署，相继荣获省示范性产业园、省十大重点园区、省级高新区的称号。近年来，园区坚持传统产业转型升级和高新技术产业培育共同推进，积极培育发展大健康产业，并加大科技招商力度。为落实省委省政府大力推动建设生物医药强省的战略目标和市委市政府大力发展大健康产业集群的工作部署，提出建设开平翠山湖生物医药产业专业园，特编制此规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并根据行政规范性文件管理的相关规定现向社会公众公开征求意见</w:t>
      </w:r>
      <w:r>
        <w:rPr>
          <w:rFonts w:hint="eastAsia" w:ascii="仿宋_GB2312" w:hAnsi="仿宋_GB2312" w:eastAsia="仿宋_GB2312" w:cs="仿宋_GB2312"/>
          <w:sz w:val="32"/>
          <w:szCs w:val="32"/>
          <w:lang w:eastAsia="zh-CN"/>
        </w:rPr>
        <w:t>。</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主要内容</w:t>
      </w:r>
    </w:p>
    <w:p>
      <w:pPr>
        <w:adjustRightInd w:val="0"/>
        <w:ind w:firstLine="640" w:firstLineChars="200"/>
        <w:rPr>
          <w:rFonts w:hint="eastAsia" w:ascii="楷体" w:hAnsi="楷体" w:eastAsia="楷体" w:cs="楷体"/>
          <w:sz w:val="32"/>
          <w:szCs w:val="32"/>
        </w:rPr>
      </w:pPr>
      <w:bookmarkStart w:id="0" w:name="_GoBack"/>
      <w:r>
        <w:rPr>
          <w:rFonts w:hint="eastAsia" w:ascii="楷体" w:hAnsi="楷体" w:eastAsia="楷体" w:cs="楷体"/>
          <w:sz w:val="32"/>
          <w:szCs w:val="32"/>
        </w:rPr>
        <w:t>（一）主要内容概述</w:t>
      </w:r>
    </w:p>
    <w:bookmarkEnd w:id="0"/>
    <w:p>
      <w:pPr>
        <w:adjustRightInd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更好推动生物医药与健康产业高质量发展，开平大型产业聚集区坚决贯彻省市两级政府的部署要求，抢抓江门大型产业集聚区和推进专业园发展的机遇，更好地规划建设开平生物医药产业专业化园区。通过全面掌握开平生物医药产业发展情况，借鉴产业趋势要求与典型园区建设经验，重点研究分析园区生物医药产业上下游以及园区空间布局，强化政策供给，努力把开平生物医药与健康产业打造成为具有较强竞争力的新兴支柱产业。</w:t>
      </w:r>
    </w:p>
    <w:p>
      <w:pPr>
        <w:adjustRightInd w:val="0"/>
        <w:ind w:firstLine="640" w:firstLineChars="200"/>
        <w:rPr>
          <w:rFonts w:hint="eastAsia" w:ascii="楷体" w:hAnsi="楷体" w:eastAsia="楷体" w:cs="楷体"/>
          <w:sz w:val="32"/>
          <w:szCs w:val="32"/>
        </w:rPr>
      </w:pPr>
      <w:r>
        <w:rPr>
          <w:rFonts w:hint="eastAsia" w:ascii="楷体" w:hAnsi="楷体" w:eastAsia="楷体" w:cs="楷体"/>
          <w:sz w:val="32"/>
          <w:szCs w:val="32"/>
        </w:rPr>
        <w:t>（二）决策拟确立的主要制度和措施</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认真研究，该规划的条款、内容与现行的法律法规及强制性规定没有冲突，符合《广东省发展生物医药与健康战略性支柱产业集群行动计划（2021-2025）》《广东省制造业高质量发展“十四五”规划》《江门市国民经济和社会发展第十四个五年规划和二〇三五年远景目标纲要》《江门大型产业集聚区规划建设方案》《江门市先进制造业发展十四五规划》《江门市培育发展生物医药产业链工作方案》、《开平市国民经济和社会发展第十四个五年规划和二〇三五年远景目标纲要》《开平市先进制造业发展“十四五”规划》《重大行政决策程序暂行条例》《广东省重大行政决策程序规定》等法律法规以及有关文件精神的规定。《开平翠山湖生物医药产业专业园发展规划》符合产业规划准则要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微软雅黑 Light">
    <w:panose1 w:val="020B0502040204020203"/>
    <w:charset w:val="86"/>
    <w:family w:val="auto"/>
    <w:pitch w:val="default"/>
    <w:sig w:usb0="80000287" w:usb1="2ACF001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99F2F4"/>
    <w:multiLevelType w:val="singleLevel"/>
    <w:tmpl w:val="5699F2F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mNDZjZjc5MDc0NjUzZjAxNDRkMzYyMDM1YmZmMGQifQ=="/>
  </w:docVars>
  <w:rsids>
    <w:rsidRoot w:val="00F0759C"/>
    <w:rsid w:val="00070A29"/>
    <w:rsid w:val="000A3BFA"/>
    <w:rsid w:val="000D1C4E"/>
    <w:rsid w:val="000D6CA7"/>
    <w:rsid w:val="000E3A37"/>
    <w:rsid w:val="00176E89"/>
    <w:rsid w:val="001A7E35"/>
    <w:rsid w:val="001C7BB7"/>
    <w:rsid w:val="001D2B29"/>
    <w:rsid w:val="001F1DDD"/>
    <w:rsid w:val="00205FEA"/>
    <w:rsid w:val="0023360E"/>
    <w:rsid w:val="0025647C"/>
    <w:rsid w:val="002C6C28"/>
    <w:rsid w:val="00325136"/>
    <w:rsid w:val="00354472"/>
    <w:rsid w:val="003624C3"/>
    <w:rsid w:val="00373540"/>
    <w:rsid w:val="00387734"/>
    <w:rsid w:val="003C74A9"/>
    <w:rsid w:val="003D68E0"/>
    <w:rsid w:val="003F04F0"/>
    <w:rsid w:val="00457CF7"/>
    <w:rsid w:val="004638A7"/>
    <w:rsid w:val="00534F46"/>
    <w:rsid w:val="00535C85"/>
    <w:rsid w:val="0058739D"/>
    <w:rsid w:val="00587C37"/>
    <w:rsid w:val="005A49E0"/>
    <w:rsid w:val="005A7712"/>
    <w:rsid w:val="005E22C4"/>
    <w:rsid w:val="005F6870"/>
    <w:rsid w:val="00737F6F"/>
    <w:rsid w:val="00754C42"/>
    <w:rsid w:val="00786497"/>
    <w:rsid w:val="007A7A94"/>
    <w:rsid w:val="00801480"/>
    <w:rsid w:val="008E36AD"/>
    <w:rsid w:val="00905870"/>
    <w:rsid w:val="00911F25"/>
    <w:rsid w:val="009B5663"/>
    <w:rsid w:val="009B7BD3"/>
    <w:rsid w:val="009E71E1"/>
    <w:rsid w:val="00AF0F17"/>
    <w:rsid w:val="00B113B3"/>
    <w:rsid w:val="00B36CF3"/>
    <w:rsid w:val="00BC74FD"/>
    <w:rsid w:val="00C57FAE"/>
    <w:rsid w:val="00C83870"/>
    <w:rsid w:val="00D343BD"/>
    <w:rsid w:val="00F0759C"/>
    <w:rsid w:val="08283748"/>
    <w:rsid w:val="09554A11"/>
    <w:rsid w:val="119408A3"/>
    <w:rsid w:val="171C38F5"/>
    <w:rsid w:val="1D5C4EA9"/>
    <w:rsid w:val="1E0D4F36"/>
    <w:rsid w:val="22B96CA6"/>
    <w:rsid w:val="28621C55"/>
    <w:rsid w:val="2D8630A3"/>
    <w:rsid w:val="30305B92"/>
    <w:rsid w:val="345E533E"/>
    <w:rsid w:val="45067AD5"/>
    <w:rsid w:val="5D0F21D4"/>
    <w:rsid w:val="632F253E"/>
    <w:rsid w:val="65C15E76"/>
    <w:rsid w:val="689B6EBF"/>
    <w:rsid w:val="6A2C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nhideWhenUsed="0" w:uiPriority="0" w:semiHidden="0" w:name="Table Web 3"/>
    <w:lsdException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 w:type="paragraph" w:styleId="8">
    <w:name w:val="List Paragraph"/>
    <w:basedOn w:val="1"/>
    <w:qFormat/>
    <w:uiPriority w:val="34"/>
    <w:pPr>
      <w:ind w:firstLine="420" w:firstLineChars="200"/>
    </w:pPr>
    <w:rPr>
      <w:szCs w:val="22"/>
    </w:rPr>
  </w:style>
  <w:style w:type="paragraph" w:customStyle="1" w:styleId="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1143</Words>
  <Characters>1154</Characters>
  <Lines>20</Lines>
  <Paragraphs>5</Paragraphs>
  <TotalTime>0</TotalTime>
  <ScaleCrop>false</ScaleCrop>
  <LinksUpToDate>false</LinksUpToDate>
  <CharactersWithSpaces>1154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2021-11-23T02:56:00Z</dcterms:created>
  <dc:creator>Administrator</dc:creator>
  <cp:lastModifiedBy>Yami</cp:lastModifiedBy>
  <dcterms:modified xsi:type="dcterms:W3CDTF">2024-06-03T03:52:33Z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E7108AAA96E741BF8EAB07D75022B3C9</vt:lpwstr>
  </property>
</Properties>
</file>