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《开平大型产业集聚区产业发展规划》</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（征求意见修改稿）的起草说明</w:t>
      </w:r>
    </w:p>
    <w:p>
      <w:pPr>
        <w:rPr>
          <w:rFonts w:ascii="仿宋_GB2312" w:hAnsi="仿宋_GB2312" w:eastAsia="仿宋_GB2312" w:cs="仿宋_GB2312"/>
          <w:sz w:val="32"/>
          <w:szCs w:val="32"/>
        </w:rPr>
      </w:pPr>
    </w:p>
    <w:p>
      <w:pPr>
        <w:keepNext w:val="0"/>
        <w:keepLines w:val="0"/>
        <w:pageBreakBefore w:val="0"/>
        <w:widowControl w:val="0"/>
        <w:numPr>
          <w:ilvl w:val="0"/>
          <w:numId w:val="1"/>
        </w:numPr>
        <w:kinsoku/>
        <w:wordWrap/>
        <w:overflowPunct/>
        <w:topLinePunct w:val="0"/>
        <w:autoSpaceDE/>
        <w:autoSpaceDN/>
        <w:bidi w:val="0"/>
        <w:snapToGrid/>
        <w:spacing w:line="576"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制定背景说明</w:t>
      </w:r>
    </w:p>
    <w:p>
      <w:pPr>
        <w:keepNext w:val="0"/>
        <w:keepLines w:val="0"/>
        <w:pageBreakBefore w:val="0"/>
        <w:widowControl w:val="0"/>
        <w:kinsoku/>
        <w:wordWrap/>
        <w:overflowPunct/>
        <w:topLinePunct w:val="0"/>
        <w:autoSpaceDE/>
        <w:autoSpaceDN/>
        <w:bidi w:val="0"/>
        <w:snapToGrid/>
        <w:spacing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前，世界百年未有之大变局加速演进，新一轮科技革命和产业变革深入发展，国际力量对比深刻调整，我国发展面临新的战略机遇，也是转变发展方式、优化经济结构、转换增长动力的攻关期。党的二十大报告将建设现代化产业体系作为推动高质量发展的核心任务之一，坚持把发展经济的着力点放在实体经济上，推进新型工业化，加快建设制造强国、质量强国。为全面贯彻落实党的二十大精神和省委、省政府关于推动经济和制造业高质量发展、加快谋划建设大型产业集聚区的工作部署，江门市坚持高起点规划、高标准建设、高质量发展、高效能治理的发展思路，全力推进江门大型产业集聚区（简称“集聚区”）的建设。集聚区包括北、东、南三大组团，拥有区域交通优越、发展模式多元、侨乡特色鲜明、资源保障充足的发展优势，未来可形成以新兴产业为引领、以优势产业为支撑、具有区域竞争力和国际影响力的现代产业体系。</w:t>
      </w:r>
    </w:p>
    <w:p>
      <w:pPr>
        <w:keepNext w:val="0"/>
        <w:keepLines w:val="0"/>
        <w:pageBreakBefore w:val="0"/>
        <w:widowControl w:val="0"/>
        <w:kinsoku/>
        <w:wordWrap/>
        <w:overflowPunct/>
        <w:topLinePunct w:val="0"/>
        <w:autoSpaceDE/>
        <w:autoSpaceDN/>
        <w:bidi w:val="0"/>
        <w:snapToGrid/>
        <w:spacing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开平大型产业集聚区位于北组团，是依托翠山湖高新区以及长沙、水口、月山、沙塘、苍城等镇街共同打造的经济发展核心平台，其中翠山湖高新区于2020年被认定为省级高新技术产业开发区。在“双区”建设、“双城”联动实施、广深港澳科技创新走廊、粤港澳大湾区（珠西）高端产业集聚发展区、江门大型产业集聚区等多个省级重点平台建设的战略背景下，开平大型产业集聚区需加强前瞻性思考和预见性研判，积极承接大湾区核心城市的高端要素资源外溢，在新一轮产业转型和转移中快速融入大湾区产业分工，成为支撑江门大型产业集聚区发展为面向全球现代化发展新引擎的重要支点。</w:t>
      </w:r>
    </w:p>
    <w:p>
      <w:pPr>
        <w:keepNext w:val="0"/>
        <w:keepLines w:val="0"/>
        <w:pageBreakBefore w:val="0"/>
        <w:widowControl w:val="0"/>
        <w:kinsoku/>
        <w:wordWrap/>
        <w:overflowPunct/>
        <w:topLinePunct w:val="0"/>
        <w:autoSpaceDE/>
        <w:autoSpaceDN/>
        <w:bidi w:val="0"/>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规划开平大型产业集聚区是围绕省委、省政府“1+1+9”工作部署，深入贯彻落实市委、市政府“1+6+3”工作安排，衔接江门、开平两级国土空间总体规划的空间战略和产业布局的重要举措。为明确园区在区域视野中的发展定位，落实开平市产业发展实际需求，特制定本规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并根据行政规范性文件管理的相关规定现向社会公众公开征求意见</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1"/>
        </w:numPr>
        <w:kinsoku/>
        <w:wordWrap/>
        <w:overflowPunct/>
        <w:topLinePunct w:val="0"/>
        <w:autoSpaceDE/>
        <w:autoSpaceDN/>
        <w:bidi w:val="0"/>
        <w:snapToGrid/>
        <w:spacing w:line="576"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主要内容</w:t>
      </w:r>
    </w:p>
    <w:p>
      <w:pPr>
        <w:keepNext w:val="0"/>
        <w:keepLines w:val="0"/>
        <w:pageBreakBefore w:val="0"/>
        <w:widowControl w:val="0"/>
        <w:kinsoku/>
        <w:wordWrap/>
        <w:overflowPunct/>
        <w:topLinePunct w:val="0"/>
        <w:autoSpaceDE/>
        <w:autoSpaceDN/>
        <w:bidi w:val="0"/>
        <w:adjustRightInd w:val="0"/>
        <w:snapToGrid/>
        <w:spacing w:line="576"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（一）主要内容概述</w:t>
      </w:r>
    </w:p>
    <w:p>
      <w:pPr>
        <w:keepNext w:val="0"/>
        <w:keepLines w:val="0"/>
        <w:pageBreakBefore w:val="0"/>
        <w:widowControl w:val="0"/>
        <w:kinsoku/>
        <w:wordWrap/>
        <w:overflowPunct/>
        <w:topLinePunct w:val="0"/>
        <w:autoSpaceDE/>
        <w:autoSpaceDN/>
        <w:bidi w:val="0"/>
        <w:adjustRightInd w:val="0"/>
        <w:snapToGrid/>
        <w:spacing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规划（送审稿）》分前言、产业发展基础与区域环境、产业发展目标和定位、产业重点方向与主要任务、产业空间布局、产业发展重点工程、专业园区发展建设指引、保障措施八大部分内容。规划范围依托江门翠山湖高新区及扩区，东至深岑高速，西至省道S274，南至爱民村，北至下丽村，包含翠山湖高新区以及长沙、水口、月山、沙塘、苍城等镇街，面积约189平方公里。规划开平大型产业集聚区在区域视野中的发展定位：1.大型产业集聚区北组团高新技术产业的重要承载平台；2.江门市东西部区域平衡发展的重要支点;3.开平市工业经济增长主引擎；4.高品质产城融合园区建设新样板。产业定位：以制造业高质量发展为建设目标，重点培育高端装备制造、生物医药与健康（含食品）、现代轻工纺织（含水暖卫浴）等3大具有区域竞争力的主导产业，兼顾发展新一代电子信息、先进材料等2大特色产业，聚焦“高精尖”项目，持续招大引强，为工业经济发展蓄积后劲。按照“分期规划、统筹布局”的总体发展目标，充分发挥开平大型产业集聚区交通区位、产城配套等优势，打造创新要素集聚、绿色开放共享的现代化产业集聚区。</w:t>
      </w:r>
    </w:p>
    <w:p>
      <w:pPr>
        <w:keepNext w:val="0"/>
        <w:keepLines w:val="0"/>
        <w:pageBreakBefore w:val="0"/>
        <w:widowControl w:val="0"/>
        <w:kinsoku/>
        <w:wordWrap/>
        <w:overflowPunct/>
        <w:topLinePunct w:val="0"/>
        <w:autoSpaceDE/>
        <w:autoSpaceDN/>
        <w:bidi w:val="0"/>
        <w:adjustRightInd w:val="0"/>
        <w:snapToGrid/>
        <w:spacing w:line="576" w:lineRule="exact"/>
        <w:ind w:firstLine="640" w:firstLineChars="200"/>
        <w:textAlignment w:val="auto"/>
        <w:rPr>
          <w:rFonts w:hint="eastAsia" w:ascii="楷体" w:hAnsi="楷体" w:eastAsia="楷体" w:cs="楷体"/>
          <w:sz w:val="32"/>
          <w:szCs w:val="32"/>
        </w:rPr>
      </w:pPr>
      <w:bookmarkStart w:id="0" w:name="_GoBack"/>
      <w:r>
        <w:rPr>
          <w:rFonts w:hint="eastAsia" w:ascii="楷体" w:hAnsi="楷体" w:eastAsia="楷体" w:cs="楷体"/>
          <w:sz w:val="32"/>
          <w:szCs w:val="32"/>
        </w:rPr>
        <w:t>（二）决策拟确立的主要制度和措施</w:t>
      </w:r>
    </w:p>
    <w:bookmarkEnd w:id="0"/>
    <w:p>
      <w:pPr>
        <w:keepNext w:val="0"/>
        <w:keepLines w:val="0"/>
        <w:pageBreakBefore w:val="0"/>
        <w:widowControl w:val="0"/>
        <w:kinsoku/>
        <w:wordWrap/>
        <w:overflowPunct/>
        <w:topLinePunct w:val="0"/>
        <w:autoSpaceDE/>
        <w:autoSpaceDN/>
        <w:bidi w:val="0"/>
        <w:snapToGrid/>
        <w:spacing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通过认真研究，该规划的条款、内容与现行的法律法规及强制性规定没有冲突，符合《粤港澳大湾区发展规划纲要》《广东省人民政府关于培育发展战略性支柱产业集群和战略性新兴产业集群的意见》广东省培育发展“双十”产业集群行动计划编制工作方案》《广东省国土空间规划（2021-2035年）》《江门市国民经济和社会发展第十四个五年规划和二〇三五年远景目标纲要》《开平市国民经济和社会发展第十四个五年规划和二〇三五年远景目标纲要》《江门市先进制造业发展“十四五”规划》《开平市先进制造业发展“十四五”规划》《重大行政决策程序暂行条例》、《广东省重大行政决策程序规定》等法律法规以及有关文件精神的规定。《开平大型产业集聚区产业发展规划》符合产业规划准则要求。</w:t>
      </w:r>
    </w:p>
    <w:p>
      <w:pPr>
        <w:keepNext w:val="0"/>
        <w:keepLines w:val="0"/>
        <w:pageBreakBefore w:val="0"/>
        <w:widowControl w:val="0"/>
        <w:kinsoku/>
        <w:wordWrap/>
        <w:overflowPunct/>
        <w:topLinePunct w:val="0"/>
        <w:autoSpaceDE/>
        <w:autoSpaceDN/>
        <w:bidi w:val="0"/>
        <w:snapToGrid/>
        <w:spacing w:line="576" w:lineRule="exact"/>
        <w:ind w:firstLine="640" w:firstLineChars="200"/>
        <w:textAlignment w:val="auto"/>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99F2F4"/>
    <w:multiLevelType w:val="singleLevel"/>
    <w:tmpl w:val="5699F2F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mNDZjZjc5MDc0NjUzZjAxNDRkMzYyMDM1YmZmMGQifQ=="/>
  </w:docVars>
  <w:rsids>
    <w:rsidRoot w:val="00F0759C"/>
    <w:rsid w:val="00016239"/>
    <w:rsid w:val="00070A29"/>
    <w:rsid w:val="000A3BFA"/>
    <w:rsid w:val="000D6CA7"/>
    <w:rsid w:val="000E3A37"/>
    <w:rsid w:val="00104D50"/>
    <w:rsid w:val="00151CC7"/>
    <w:rsid w:val="00176E89"/>
    <w:rsid w:val="001A7E35"/>
    <w:rsid w:val="001B6F3D"/>
    <w:rsid w:val="001C7BB7"/>
    <w:rsid w:val="00205FEA"/>
    <w:rsid w:val="0022153D"/>
    <w:rsid w:val="00250162"/>
    <w:rsid w:val="00287BD3"/>
    <w:rsid w:val="002A6F70"/>
    <w:rsid w:val="00325136"/>
    <w:rsid w:val="00330B3F"/>
    <w:rsid w:val="003624C3"/>
    <w:rsid w:val="00387734"/>
    <w:rsid w:val="00393D57"/>
    <w:rsid w:val="003C74A9"/>
    <w:rsid w:val="004638A7"/>
    <w:rsid w:val="00534F46"/>
    <w:rsid w:val="00535C85"/>
    <w:rsid w:val="00587C37"/>
    <w:rsid w:val="005A7712"/>
    <w:rsid w:val="005E22C4"/>
    <w:rsid w:val="0061039B"/>
    <w:rsid w:val="006C4951"/>
    <w:rsid w:val="00766800"/>
    <w:rsid w:val="00801480"/>
    <w:rsid w:val="008E36AD"/>
    <w:rsid w:val="00905870"/>
    <w:rsid w:val="00911F25"/>
    <w:rsid w:val="0098230E"/>
    <w:rsid w:val="009B5663"/>
    <w:rsid w:val="009E71E1"/>
    <w:rsid w:val="00A14776"/>
    <w:rsid w:val="00A175C1"/>
    <w:rsid w:val="00A34A58"/>
    <w:rsid w:val="00AF0F17"/>
    <w:rsid w:val="00B36CF3"/>
    <w:rsid w:val="00B54FDC"/>
    <w:rsid w:val="00BC74FD"/>
    <w:rsid w:val="00D72F27"/>
    <w:rsid w:val="00D87EFA"/>
    <w:rsid w:val="00E43059"/>
    <w:rsid w:val="00EB1416"/>
    <w:rsid w:val="00F0759C"/>
    <w:rsid w:val="00F51EB0"/>
    <w:rsid w:val="03F60FF6"/>
    <w:rsid w:val="08283748"/>
    <w:rsid w:val="09554A11"/>
    <w:rsid w:val="0D43276E"/>
    <w:rsid w:val="119408A3"/>
    <w:rsid w:val="171C38F5"/>
    <w:rsid w:val="22B96CA6"/>
    <w:rsid w:val="262275D1"/>
    <w:rsid w:val="2D8630A3"/>
    <w:rsid w:val="2D9708A4"/>
    <w:rsid w:val="30305B92"/>
    <w:rsid w:val="345E533E"/>
    <w:rsid w:val="35153BB4"/>
    <w:rsid w:val="45067AD5"/>
    <w:rsid w:val="5D0F21D4"/>
    <w:rsid w:val="632F253E"/>
    <w:rsid w:val="65C15E76"/>
    <w:rsid w:val="686D4100"/>
    <w:rsid w:val="69F745C9"/>
    <w:rsid w:val="6A2C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heme="minorHAnsi" w:hAnsiTheme="minorHAnsi" w:eastAsiaTheme="minorEastAsia" w:cstheme="minorBidi"/>
      <w:kern w:val="2"/>
      <w:sz w:val="18"/>
      <w:szCs w:val="18"/>
    </w:rPr>
  </w:style>
  <w:style w:type="character" w:customStyle="1" w:styleId="7">
    <w:name w:val="页脚 Char"/>
    <w:basedOn w:val="5"/>
    <w:link w:val="2"/>
    <w:uiPriority w:val="0"/>
    <w:rPr>
      <w:rFonts w:asciiTheme="minorHAnsi" w:hAnsiTheme="minorHAnsi" w:eastAsiaTheme="minorEastAsia" w:cstheme="minorBidi"/>
      <w:kern w:val="2"/>
      <w:sz w:val="18"/>
      <w:szCs w:val="18"/>
    </w:rPr>
  </w:style>
  <w:style w:type="paragraph" w:styleId="8">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3490</Words>
  <Characters>3722</Characters>
  <Lines>26</Lines>
  <Paragraphs>7</Paragraphs>
  <TotalTime>12</TotalTime>
  <ScaleCrop>false</ScaleCrop>
  <LinksUpToDate>false</LinksUpToDate>
  <CharactersWithSpaces>3722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2021-11-23T02:56:00Z</dcterms:created>
  <dc:creator>Administrator</dc:creator>
  <cp:lastModifiedBy>Yami</cp:lastModifiedBy>
  <dcterms:modified xsi:type="dcterms:W3CDTF">2024-06-03T03:51:23Z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E7108AAA96E741BF8EAB07D75022B3C9</vt:lpwstr>
  </property>
</Properties>
</file>