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44F" w:rsidRDefault="0024144F" w:rsidP="0024144F">
      <w:pPr>
        <w:ind w:firstLineChars="200" w:firstLine="880"/>
        <w:jc w:val="center"/>
        <w:rPr>
          <w:rFonts w:ascii="黑体" w:eastAsia="黑体" w:hAnsi="黑体" w:cs="仿宋_GB2312" w:hint="eastAsia"/>
          <w:sz w:val="44"/>
          <w:szCs w:val="44"/>
        </w:rPr>
      </w:pPr>
      <w:r w:rsidRPr="0024144F">
        <w:rPr>
          <w:rFonts w:ascii="黑体" w:eastAsia="黑体" w:hAnsi="黑体" w:cs="仿宋_GB2312" w:hint="eastAsia"/>
          <w:sz w:val="44"/>
          <w:szCs w:val="44"/>
        </w:rPr>
        <w:t>2020年开平市应急管理局</w:t>
      </w:r>
    </w:p>
    <w:p w:rsidR="00632536" w:rsidRDefault="0024144F" w:rsidP="0024144F">
      <w:pPr>
        <w:ind w:firstLineChars="200" w:firstLine="880"/>
        <w:jc w:val="center"/>
        <w:rPr>
          <w:rFonts w:ascii="黑体" w:eastAsia="黑体" w:hAnsi="黑体" w:cs="仿宋_GB2312" w:hint="eastAsia"/>
          <w:sz w:val="44"/>
          <w:szCs w:val="44"/>
        </w:rPr>
      </w:pPr>
      <w:r w:rsidRPr="0024144F">
        <w:rPr>
          <w:rFonts w:ascii="黑体" w:eastAsia="黑体" w:hAnsi="黑体" w:cs="仿宋_GB2312" w:hint="eastAsia"/>
          <w:sz w:val="44"/>
          <w:szCs w:val="44"/>
        </w:rPr>
        <w:t>“三公”经费预算</w:t>
      </w:r>
    </w:p>
    <w:p w:rsidR="0024144F" w:rsidRDefault="0024144F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24144F" w:rsidRDefault="0024144F" w:rsidP="00683DA7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 w:rsidRPr="0024144F">
        <w:rPr>
          <w:rFonts w:ascii="仿宋_GB2312" w:eastAsia="仿宋_GB2312" w:hAnsi="仿宋_GB2312" w:cs="仿宋_GB2312" w:hint="eastAsia"/>
          <w:sz w:val="30"/>
          <w:szCs w:val="30"/>
        </w:rPr>
        <w:t xml:space="preserve">2020 </w:t>
      </w:r>
      <w:proofErr w:type="gramStart"/>
      <w:r w:rsidRPr="0024144F">
        <w:rPr>
          <w:rFonts w:ascii="仿宋_GB2312" w:eastAsia="仿宋_GB2312" w:hAnsi="仿宋_GB2312" w:cs="仿宋_GB2312" w:hint="eastAsia"/>
          <w:sz w:val="30"/>
          <w:szCs w:val="30"/>
        </w:rPr>
        <w:t>年本部门</w:t>
      </w:r>
      <w:proofErr w:type="gramEnd"/>
      <w:r w:rsidRPr="0024144F">
        <w:rPr>
          <w:rFonts w:ascii="仿宋_GB2312" w:eastAsia="仿宋_GB2312" w:hAnsi="仿宋_GB2312" w:cs="仿宋_GB2312" w:hint="eastAsia"/>
          <w:sz w:val="30"/>
          <w:szCs w:val="30"/>
        </w:rPr>
        <w:t>财政拨款安排“三公”经费2.5万元，比上年增加0万元，增长0%，主要原因是：与上年持平，无增减变化。其中：因公出国（境）费0万元，比上年增加0万元，增长0%，主要原因是：与上年持平，无增减变化；公务用车购置及运行费2万元（公务用车购置费0万元，公务用车运行维护费2万元），比上年增加0万元，增长0%，主要原因是：与上年持平，无增减变化；公务接待费0.5万元，比上年增加0万元，增长0%，主要原因是：与上年持平，无增减变化。</w:t>
      </w: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24144F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</w:p>
    <w:p w:rsidR="00683DA7" w:rsidRDefault="00683DA7" w:rsidP="00683DA7">
      <w:pPr>
        <w:rPr>
          <w:rFonts w:ascii="仿宋_GB2312" w:eastAsia="仿宋_GB2312" w:hAnsi="仿宋_GB2312" w:cs="仿宋_GB2312"/>
          <w:sz w:val="30"/>
          <w:szCs w:val="30"/>
        </w:rPr>
        <w:sectPr w:rsidR="00683DA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4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9"/>
        <w:gridCol w:w="1785"/>
        <w:gridCol w:w="1575"/>
        <w:gridCol w:w="1575"/>
        <w:gridCol w:w="3881"/>
      </w:tblGrid>
      <w:tr w:rsidR="00683DA7" w:rsidRPr="00683DA7" w:rsidTr="00683DA7">
        <w:trPr>
          <w:cantSplit/>
          <w:trHeight w:val="431"/>
          <w:tblHeader/>
        </w:trPr>
        <w:tc>
          <w:tcPr>
            <w:tcW w:w="14175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83DA7" w:rsidRPr="00683DA7" w:rsidRDefault="00683DA7" w:rsidP="00683DA7">
            <w:pPr>
              <w:jc w:val="center"/>
              <w:rPr>
                <w:rFonts w:ascii="Calibri" w:eastAsia="宋体" w:hAnsi="Calibri" w:cs="Times New Roman"/>
                <w:szCs w:val="24"/>
              </w:rPr>
            </w:pPr>
            <w:r w:rsidRPr="00683DA7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财政拨款安排的“三公”经费预算表</w:t>
            </w:r>
          </w:p>
        </w:tc>
      </w:tr>
      <w:tr w:rsidR="00683DA7" w:rsidRPr="00683DA7" w:rsidTr="00683DA7">
        <w:trPr>
          <w:cantSplit/>
          <w:trHeight w:val="431"/>
          <w:tblHeader/>
        </w:trPr>
        <w:tc>
          <w:tcPr>
            <w:tcW w:w="71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83DA7" w:rsidRPr="00683DA7" w:rsidRDefault="00683DA7" w:rsidP="00683DA7">
            <w:pPr>
              <w:jc w:val="left"/>
              <w:rPr>
                <w:rFonts w:ascii="Calibri" w:eastAsia="宋体" w:hAnsi="Calibri" w:cs="Times New Roman"/>
                <w:szCs w:val="24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 开平市应急管理局 </w:t>
            </w:r>
            <w:bookmarkEnd w:id="0"/>
          </w:p>
        </w:tc>
        <w:tc>
          <w:tcPr>
            <w:tcW w:w="703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4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 w:rsidR="00683DA7" w:rsidRPr="00683DA7" w:rsidTr="00683DA7">
        <w:trPr>
          <w:cantSplit/>
          <w:trHeight w:val="431"/>
          <w:tblHeader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center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 w:rsidR="00683DA7" w:rsidRPr="00683DA7" w:rsidTr="00683DA7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2.50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2.50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</w:tr>
      <w:tr w:rsidR="00683DA7" w:rsidRPr="00683DA7" w:rsidTr="00683DA7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</w:tr>
      <w:tr w:rsidR="00683DA7" w:rsidRPr="00683DA7" w:rsidTr="00683DA7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</w:tr>
      <w:tr w:rsidR="00683DA7" w:rsidRPr="00683DA7" w:rsidTr="00683DA7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</w:tr>
      <w:tr w:rsidR="00683DA7" w:rsidRPr="00683DA7" w:rsidTr="00683DA7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</w:tr>
      <w:tr w:rsidR="00683DA7" w:rsidRPr="00683DA7" w:rsidTr="00683DA7">
        <w:trPr>
          <w:cantSplit/>
          <w:trHeight w:val="431"/>
        </w:trPr>
        <w:tc>
          <w:tcPr>
            <w:tcW w:w="5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 w:val="18"/>
                <w:szCs w:val="18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3DA7" w:rsidRPr="00683DA7" w:rsidRDefault="00683DA7" w:rsidP="00683DA7">
            <w:pPr>
              <w:jc w:val="right"/>
              <w:rPr>
                <w:rFonts w:ascii="Calibri" w:eastAsia="宋体" w:hAnsi="Calibri" w:cs="Times New Roman"/>
                <w:szCs w:val="21"/>
              </w:rPr>
            </w:pPr>
            <w:r w:rsidRPr="00683DA7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0.00</w:t>
            </w:r>
          </w:p>
        </w:tc>
      </w:tr>
    </w:tbl>
    <w:p w:rsidR="00683DA7" w:rsidRPr="0024144F" w:rsidRDefault="00683DA7" w:rsidP="00683DA7">
      <w:pPr>
        <w:rPr>
          <w:rFonts w:ascii="仿宋_GB2312" w:eastAsia="仿宋_GB2312" w:hAnsi="仿宋_GB2312" w:cs="仿宋_GB2312"/>
          <w:sz w:val="30"/>
          <w:szCs w:val="30"/>
        </w:rPr>
      </w:pPr>
      <w:r w:rsidRPr="00683DA7">
        <w:rPr>
          <w:rFonts w:ascii="宋体" w:eastAsia="宋体" w:hAnsi="宋体" w:cs="宋体" w:hint="eastAsia"/>
          <w:color w:val="000000"/>
          <w:kern w:val="0"/>
          <w:sz w:val="18"/>
          <w:szCs w:val="18"/>
          <w:lang w:bidi="ar"/>
        </w:rPr>
        <w:t>注：</w:t>
      </w:r>
      <w:bookmarkStart w:id="1" w:name="PO_part1remark7"/>
      <w:bookmarkStart w:id="2" w:name="_GoBack"/>
      <w:bookmarkEnd w:id="2"/>
      <w:r w:rsidRPr="00683DA7">
        <w:rPr>
          <w:rFonts w:ascii="宋体" w:eastAsia="宋体" w:hAnsi="宋体" w:cs="宋体" w:hint="eastAsia"/>
          <w:color w:val="000000"/>
          <w:kern w:val="0"/>
          <w:sz w:val="18"/>
          <w:szCs w:val="18"/>
          <w:lang w:bidi="ar"/>
        </w:rPr>
        <w:t>“三公”经费：指省直行政（参公）单位、事业单位用于因公出国（境）、公务用车购置及运行维护、公务接待的经费。其中：因公出国（境）经费具体包括公务出国（境）的住宿费、差旅费、伙食补助费、杂费、培训费等支出；公务用车购置及运行维护费具体包括公务用车购置费、公务用车租用费、燃料费、维修费、过桥过路费、保险费等支出；公务接待费具体包括按规定开支的各类公务接待（外宾接待）费用。</w:t>
      </w:r>
      <w:bookmarkEnd w:id="1"/>
    </w:p>
    <w:sectPr w:rsidR="00683DA7" w:rsidRPr="0024144F" w:rsidSect="00683DA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E99"/>
    <w:rsid w:val="001B1E99"/>
    <w:rsid w:val="0024144F"/>
    <w:rsid w:val="00632536"/>
    <w:rsid w:val="00683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72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117</Words>
  <Characters>671</Characters>
  <Application>Microsoft Office Word</Application>
  <DocSecurity>0</DocSecurity>
  <Lines>5</Lines>
  <Paragraphs>1</Paragraphs>
  <ScaleCrop>false</ScaleCrop>
  <Company>Microsoft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2012-7-1</dc:creator>
  <cp:keywords/>
  <dc:description/>
  <cp:lastModifiedBy>2012-7-1</cp:lastModifiedBy>
  <cp:revision>3</cp:revision>
  <dcterms:created xsi:type="dcterms:W3CDTF">2020-07-15T01:27:00Z</dcterms:created>
  <dcterms:modified xsi:type="dcterms:W3CDTF">2020-07-15T01:33:00Z</dcterms:modified>
</cp:coreProperties>
</file>